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43" w:rsidRDefault="00ED170E">
      <w:r w:rsidRPr="00CD7869">
        <w:rPr>
          <w:rFonts w:ascii="Tahoma" w:hAnsi="Tahoma" w:cs="Tahoma"/>
          <w:noProof/>
          <w:sz w:val="28"/>
          <w:szCs w:val="28"/>
          <w:lang w:eastAsia="pl-PL"/>
        </w:rPr>
        <w:drawing>
          <wp:inline distT="0" distB="0" distL="0" distR="0">
            <wp:extent cx="5695950" cy="542290"/>
            <wp:effectExtent l="0" t="0" r="0" b="0"/>
            <wp:docPr id="2" name="Obraz 2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40" cy="5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70E" w:rsidRDefault="00ED170E"/>
    <w:p w:rsidR="00ED170E" w:rsidRDefault="00ED170E"/>
    <w:p w:rsidR="003B465E" w:rsidRDefault="003B465E" w:rsidP="003B465E">
      <w:pPr>
        <w:jc w:val="center"/>
        <w:rPr>
          <w:b/>
          <w:bCs/>
          <w:sz w:val="18"/>
          <w:szCs w:val="18"/>
        </w:rPr>
      </w:pPr>
      <w:r>
        <w:t xml:space="preserve"> Regulamin rekrutacji i uczestnictwa w projekcie: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A1B0D">
        <w:rPr>
          <w:rFonts w:ascii="Times New Roman" w:hAnsi="Times New Roman"/>
          <w:color w:val="000000"/>
          <w:sz w:val="28"/>
          <w:szCs w:val="28"/>
        </w:rPr>
        <w:t>Rozwój potencjału kompetencyjnego uczniów TZN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3B465E" w:rsidRDefault="003B465E" w:rsidP="003B465E">
      <w:pPr>
        <w:jc w:val="center"/>
        <w:rPr>
          <w:b/>
          <w:bCs/>
          <w:sz w:val="18"/>
          <w:szCs w:val="18"/>
        </w:rPr>
      </w:pPr>
    </w:p>
    <w:p w:rsidR="003B465E" w:rsidRDefault="003B465E" w:rsidP="003B465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Nr umowy: </w:t>
      </w:r>
      <w:r w:rsidRPr="00434180">
        <w:rPr>
          <w:rFonts w:ascii="Times New Roman" w:hAnsi="Times New Roman"/>
          <w:color w:val="000000"/>
          <w:sz w:val="18"/>
          <w:szCs w:val="18"/>
        </w:rPr>
        <w:t>WND-RPSL.11.02.03-24-02H9/18</w:t>
      </w:r>
    </w:p>
    <w:p w:rsidR="003B465E" w:rsidRDefault="003B465E" w:rsidP="003B465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B465E" w:rsidRPr="008A1B0D" w:rsidRDefault="003B465E" w:rsidP="003B465E">
      <w:pPr>
        <w:shd w:val="clear" w:color="auto" w:fill="FFFFFF"/>
        <w:spacing w:after="0" w:line="240" w:lineRule="auto"/>
        <w:rPr>
          <w:rFonts w:ascii="ubuntu" w:eastAsia="Times New Roman" w:hAnsi="ubuntu"/>
          <w:b/>
          <w:bCs/>
          <w:color w:val="333333"/>
          <w:sz w:val="21"/>
          <w:szCs w:val="21"/>
          <w:lang w:eastAsia="pl-PL"/>
        </w:rPr>
      </w:pPr>
      <w:r w:rsidRPr="008A1B0D">
        <w:rPr>
          <w:rFonts w:ascii="ubuntu" w:eastAsia="Times New Roman" w:hAnsi="ubuntu"/>
          <w:b/>
          <w:bCs/>
          <w:color w:val="333333"/>
          <w:sz w:val="21"/>
          <w:szCs w:val="21"/>
          <w:lang w:eastAsia="pl-PL"/>
        </w:rPr>
        <w:t>Oś priorytetowa</w:t>
      </w:r>
    </w:p>
    <w:p w:rsidR="003B465E" w:rsidRPr="008A1B0D" w:rsidRDefault="003B465E" w:rsidP="003B465E">
      <w:pPr>
        <w:shd w:val="clear" w:color="auto" w:fill="FFFFFF"/>
        <w:spacing w:after="0" w:line="240" w:lineRule="auto"/>
        <w:ind w:left="720"/>
        <w:rPr>
          <w:rFonts w:ascii="ubuntu" w:eastAsia="Times New Roman" w:hAnsi="ubuntu"/>
          <w:color w:val="333333"/>
          <w:sz w:val="21"/>
          <w:szCs w:val="21"/>
          <w:lang w:eastAsia="pl-PL"/>
        </w:rPr>
      </w:pPr>
      <w:r w:rsidRPr="008A1B0D">
        <w:rPr>
          <w:rFonts w:ascii="ubuntu" w:eastAsia="Times New Roman" w:hAnsi="ubuntu"/>
          <w:color w:val="333333"/>
          <w:sz w:val="21"/>
          <w:szCs w:val="21"/>
          <w:lang w:eastAsia="pl-PL"/>
        </w:rPr>
        <w:t>11. Wzmocnienie potencjału edukacyjnego</w:t>
      </w:r>
    </w:p>
    <w:p w:rsidR="003B465E" w:rsidRPr="008A1B0D" w:rsidRDefault="003B465E" w:rsidP="003B465E">
      <w:pPr>
        <w:shd w:val="clear" w:color="auto" w:fill="FFFFFF"/>
        <w:spacing w:after="0" w:line="240" w:lineRule="auto"/>
        <w:rPr>
          <w:rFonts w:ascii="ubuntu" w:eastAsia="Times New Roman" w:hAnsi="ubuntu"/>
          <w:b/>
          <w:bCs/>
          <w:color w:val="333333"/>
          <w:sz w:val="21"/>
          <w:szCs w:val="21"/>
          <w:lang w:eastAsia="pl-PL"/>
        </w:rPr>
      </w:pPr>
      <w:r w:rsidRPr="008A1B0D">
        <w:rPr>
          <w:rFonts w:ascii="ubuntu" w:eastAsia="Times New Roman" w:hAnsi="ubuntu"/>
          <w:b/>
          <w:bCs/>
          <w:color w:val="333333"/>
          <w:sz w:val="21"/>
          <w:szCs w:val="21"/>
          <w:lang w:eastAsia="pl-PL"/>
        </w:rPr>
        <w:t>Działanie</w:t>
      </w:r>
    </w:p>
    <w:p w:rsidR="003B465E" w:rsidRPr="008A1B0D" w:rsidRDefault="003B465E" w:rsidP="003B465E">
      <w:pPr>
        <w:shd w:val="clear" w:color="auto" w:fill="FFFFFF"/>
        <w:spacing w:after="0" w:line="240" w:lineRule="auto"/>
        <w:ind w:left="720"/>
        <w:rPr>
          <w:rFonts w:ascii="ubuntu" w:eastAsia="Times New Roman" w:hAnsi="ubuntu"/>
          <w:color w:val="333333"/>
          <w:sz w:val="21"/>
          <w:szCs w:val="21"/>
          <w:lang w:eastAsia="pl-PL"/>
        </w:rPr>
      </w:pPr>
      <w:r w:rsidRPr="008A1B0D">
        <w:rPr>
          <w:rFonts w:ascii="ubuntu" w:eastAsia="Times New Roman" w:hAnsi="ubuntu"/>
          <w:color w:val="333333"/>
          <w:sz w:val="21"/>
          <w:szCs w:val="21"/>
          <w:lang w:eastAsia="pl-PL"/>
        </w:rPr>
        <w:t>11.2. Dostosowanie oferty kształcenia zawodowego do potrzeb lokalnego rynku pracy – kształcenie zawodowe uczniów</w:t>
      </w:r>
    </w:p>
    <w:p w:rsidR="003B465E" w:rsidRPr="008A1B0D" w:rsidRDefault="003B465E" w:rsidP="003B465E">
      <w:pPr>
        <w:shd w:val="clear" w:color="auto" w:fill="FFFFFF"/>
        <w:spacing w:after="0" w:line="240" w:lineRule="auto"/>
        <w:rPr>
          <w:rFonts w:ascii="ubuntu" w:eastAsia="Times New Roman" w:hAnsi="ubuntu"/>
          <w:b/>
          <w:bCs/>
          <w:color w:val="333333"/>
          <w:sz w:val="21"/>
          <w:szCs w:val="21"/>
          <w:lang w:eastAsia="pl-PL"/>
        </w:rPr>
      </w:pPr>
      <w:r w:rsidRPr="008A1B0D">
        <w:rPr>
          <w:rFonts w:ascii="ubuntu" w:eastAsia="Times New Roman" w:hAnsi="ubuntu"/>
          <w:b/>
          <w:bCs/>
          <w:color w:val="333333"/>
          <w:sz w:val="21"/>
          <w:szCs w:val="21"/>
          <w:lang w:eastAsia="pl-PL"/>
        </w:rPr>
        <w:t>Poddziałanie:</w:t>
      </w:r>
    </w:p>
    <w:p w:rsidR="003B465E" w:rsidRDefault="003B465E" w:rsidP="003B465E">
      <w:pPr>
        <w:shd w:val="clear" w:color="auto" w:fill="FFFFFF"/>
        <w:spacing w:after="0" w:line="240" w:lineRule="auto"/>
        <w:ind w:left="720"/>
        <w:rPr>
          <w:rFonts w:ascii="ubuntu" w:eastAsia="Times New Roman" w:hAnsi="ubuntu"/>
          <w:color w:val="333333"/>
          <w:sz w:val="21"/>
          <w:szCs w:val="21"/>
          <w:lang w:eastAsia="pl-PL"/>
        </w:rPr>
      </w:pPr>
      <w:r w:rsidRPr="008A1B0D">
        <w:rPr>
          <w:rFonts w:ascii="ubuntu" w:eastAsia="Times New Roman" w:hAnsi="ubuntu"/>
          <w:color w:val="333333"/>
          <w:sz w:val="21"/>
          <w:szCs w:val="21"/>
          <w:lang w:eastAsia="pl-PL"/>
        </w:rPr>
        <w:t>11.2.3. Wsparcie szkolnictwa zawodowego</w:t>
      </w:r>
    </w:p>
    <w:p w:rsidR="003B465E" w:rsidRPr="008A1B0D" w:rsidRDefault="003B465E" w:rsidP="003B465E">
      <w:pPr>
        <w:shd w:val="clear" w:color="auto" w:fill="FFFFFF"/>
        <w:spacing w:after="0" w:line="240" w:lineRule="auto"/>
        <w:ind w:left="720"/>
        <w:rPr>
          <w:rFonts w:ascii="ubuntu" w:eastAsia="Times New Roman" w:hAnsi="ubuntu"/>
          <w:color w:val="333333"/>
          <w:sz w:val="21"/>
          <w:szCs w:val="21"/>
          <w:lang w:eastAsia="pl-PL"/>
        </w:rPr>
      </w:pPr>
    </w:p>
    <w:p w:rsidR="003B465E" w:rsidRDefault="003B465E"/>
    <w:p w:rsidR="003B465E" w:rsidRPr="003B465E" w:rsidRDefault="003B465E" w:rsidP="003B465E">
      <w:pPr>
        <w:ind w:firstLine="708"/>
        <w:jc w:val="center"/>
        <w:rPr>
          <w:b/>
        </w:rPr>
      </w:pPr>
      <w:r w:rsidRPr="003B465E">
        <w:rPr>
          <w:b/>
        </w:rPr>
        <w:t>§ 1 Przepisy ogólne</w:t>
      </w:r>
    </w:p>
    <w:p w:rsidR="003B465E" w:rsidRDefault="003B465E" w:rsidP="003B465E">
      <w:pPr>
        <w:ind w:firstLine="708"/>
      </w:pPr>
      <w:r>
        <w:t xml:space="preserve">1. Regulamin określa warunki udziału, zasady i podstawowe kryteria rekrutacji Uczestników/Uczestniczek projektu </w:t>
      </w:r>
    </w:p>
    <w:p w:rsidR="003B465E" w:rsidRDefault="003B465E" w:rsidP="003B465E">
      <w:pPr>
        <w:ind w:firstLine="708"/>
      </w:pPr>
      <w:r>
        <w:t>2. Liderem projektu jest Fundacja Szkolna Technicznych Zakładów Naukowych w Dąbrowie Górniczej, 41-300; Zawidzkiej 10</w:t>
      </w:r>
    </w:p>
    <w:p w:rsidR="003B465E" w:rsidRDefault="003B465E" w:rsidP="003B465E">
      <w:pPr>
        <w:ind w:firstLine="708"/>
      </w:pPr>
      <w:r>
        <w:t xml:space="preserve">3 Partnerem projektu jest </w:t>
      </w:r>
      <w:proofErr w:type="spellStart"/>
      <w:r w:rsidR="001379AD">
        <w:t>Maisto</w:t>
      </w:r>
      <w:proofErr w:type="spellEnd"/>
      <w:r w:rsidR="001379AD">
        <w:t xml:space="preserve"> Dąbrowa Górnicza ul. Graniczna10, 41-300 Dąbrowa Górnicza</w:t>
      </w:r>
    </w:p>
    <w:p w:rsidR="003B465E" w:rsidRDefault="003B465E" w:rsidP="003B465E">
      <w:pPr>
        <w:ind w:firstLine="708"/>
      </w:pPr>
      <w:r>
        <w:t>4. Projekt jest współfinansowany ze środków Unii Europejskiej w ramach Europejskiego Funduszu Społecznego.</w:t>
      </w:r>
    </w:p>
    <w:p w:rsidR="003B465E" w:rsidRDefault="003B465E" w:rsidP="003B465E">
      <w:pPr>
        <w:ind w:firstLine="708"/>
      </w:pPr>
    </w:p>
    <w:p w:rsidR="003B465E" w:rsidRPr="003B465E" w:rsidRDefault="003B465E" w:rsidP="003B465E">
      <w:pPr>
        <w:ind w:firstLine="708"/>
        <w:jc w:val="center"/>
        <w:rPr>
          <w:b/>
        </w:rPr>
      </w:pPr>
      <w:r w:rsidRPr="003B465E">
        <w:rPr>
          <w:b/>
        </w:rPr>
        <w:t>§ 2 Definicje</w:t>
      </w:r>
    </w:p>
    <w:p w:rsidR="003B465E" w:rsidRDefault="003B465E" w:rsidP="003B465E">
      <w:pPr>
        <w:ind w:firstLine="708"/>
      </w:pPr>
      <w:r>
        <w:t xml:space="preserve"> Ilekroć w niniejszym dokumencie jest mowa o:</w:t>
      </w:r>
    </w:p>
    <w:p w:rsidR="003B465E" w:rsidRPr="008A1B0D" w:rsidRDefault="003B465E" w:rsidP="003B465E">
      <w:pPr>
        <w:spacing w:line="240" w:lineRule="auto"/>
        <w:jc w:val="both"/>
        <w:rPr>
          <w:b/>
          <w:i/>
          <w:sz w:val="20"/>
          <w:szCs w:val="20"/>
        </w:rPr>
      </w:pPr>
      <w:r>
        <w:t xml:space="preserve"> 1. „Pro</w:t>
      </w:r>
      <w:r w:rsidR="00A67846">
        <w:t xml:space="preserve">jekcie” oznacza to projekt pt. </w:t>
      </w:r>
      <w:r w:rsidRPr="0014452A">
        <w:t xml:space="preserve">projekcie </w:t>
      </w:r>
      <w:r w:rsidRPr="002019CE">
        <w:rPr>
          <w:rFonts w:ascii="Times New Roman" w:hAnsi="Times New Roman"/>
          <w:b/>
          <w:i/>
          <w:color w:val="000000"/>
          <w:sz w:val="20"/>
          <w:szCs w:val="20"/>
        </w:rPr>
        <w:t>Rozwój potencjału kompetencyjnego uczniów TZN</w:t>
      </w:r>
      <w:r>
        <w:rPr>
          <w:b/>
          <w:i/>
          <w:sz w:val="20"/>
          <w:szCs w:val="20"/>
        </w:rPr>
        <w:t xml:space="preserve">” </w:t>
      </w:r>
      <w:r w:rsidRPr="0014452A">
        <w:t xml:space="preserve">współfinansowanym ze środków Unii Europejskiej w ramach Europejskiego Funduszu Społecznego realizowanym w </w:t>
      </w:r>
      <w:r>
        <w:rPr>
          <w:rFonts w:ascii="ubuntu" w:hAnsi="ubuntu"/>
          <w:b/>
          <w:bCs/>
          <w:color w:val="333333"/>
          <w:sz w:val="21"/>
          <w:szCs w:val="21"/>
        </w:rPr>
        <w:t>Osi priorytetowej XI</w:t>
      </w:r>
      <w:r w:rsidRPr="008A1B0D">
        <w:rPr>
          <w:rFonts w:ascii="ubuntu" w:eastAsia="Times New Roman" w:hAnsi="ubuntu"/>
          <w:color w:val="333333"/>
          <w:sz w:val="21"/>
          <w:szCs w:val="21"/>
          <w:lang w:eastAsia="pl-PL"/>
        </w:rPr>
        <w:t>. Wzmocnienie potencjału edukacyjnego</w:t>
      </w:r>
      <w:r>
        <w:rPr>
          <w:rFonts w:ascii="ubuntu" w:hAnsi="ubuntu"/>
          <w:color w:val="333333"/>
          <w:sz w:val="21"/>
          <w:szCs w:val="21"/>
        </w:rPr>
        <w:t xml:space="preserve">  dla </w:t>
      </w:r>
      <w:r>
        <w:rPr>
          <w:rFonts w:ascii="ubuntu" w:hAnsi="ubuntu"/>
          <w:b/>
          <w:bCs/>
          <w:color w:val="333333"/>
          <w:sz w:val="21"/>
          <w:szCs w:val="21"/>
        </w:rPr>
        <w:t xml:space="preserve">Działania </w:t>
      </w:r>
      <w:r w:rsidRPr="008A1B0D">
        <w:rPr>
          <w:rFonts w:ascii="ubuntu" w:eastAsia="Times New Roman" w:hAnsi="ubuntu"/>
          <w:color w:val="333333"/>
          <w:sz w:val="21"/>
          <w:szCs w:val="21"/>
          <w:lang w:eastAsia="pl-PL"/>
        </w:rPr>
        <w:t>11.2. Dostosowanie oferty kształcenia zawodowego do potrzeb lokalnego rynku pracy – kształcenie zawodowe uczniów</w:t>
      </w:r>
      <w:r>
        <w:rPr>
          <w:rFonts w:ascii="ubuntu" w:hAnsi="ubuntu"/>
          <w:color w:val="333333"/>
          <w:sz w:val="21"/>
          <w:szCs w:val="21"/>
        </w:rPr>
        <w:t xml:space="preserve"> dla </w:t>
      </w:r>
      <w:r>
        <w:rPr>
          <w:rFonts w:ascii="ubuntu" w:hAnsi="ubuntu"/>
          <w:b/>
          <w:bCs/>
          <w:color w:val="333333"/>
          <w:sz w:val="21"/>
          <w:szCs w:val="21"/>
        </w:rPr>
        <w:t>Poddziałania</w:t>
      </w:r>
      <w:r w:rsidRPr="008A1B0D">
        <w:rPr>
          <w:rFonts w:ascii="ubuntu" w:eastAsia="Times New Roman" w:hAnsi="ubuntu"/>
          <w:color w:val="333333"/>
          <w:sz w:val="21"/>
          <w:szCs w:val="21"/>
          <w:lang w:eastAsia="pl-PL"/>
        </w:rPr>
        <w:t>11.2.3. Wsparcie szkolnictwa zawodowego</w:t>
      </w:r>
    </w:p>
    <w:p w:rsidR="00757E9F" w:rsidRDefault="003B465E" w:rsidP="003B465E">
      <w:r>
        <w:t xml:space="preserve"> 2. „Biurze projektu” należy przez to rozumieć Biuro do obsługi administracyjnej projektu mieszczącego się przy ulicy</w:t>
      </w:r>
      <w:r w:rsidR="00757E9F">
        <w:t xml:space="preserve"> Zawidzkiej 10, 41-300 Dabrowa Górnicza</w:t>
      </w:r>
      <w:r>
        <w:t xml:space="preserve">. </w:t>
      </w:r>
    </w:p>
    <w:p w:rsidR="00757E9F" w:rsidRDefault="003B465E" w:rsidP="003B465E">
      <w:r>
        <w:t>3. „Uczestniku Projektu” należy przez to rozumieć ucznia/uczennicę lub nauczyciela</w:t>
      </w:r>
      <w:r w:rsidR="00757E9F">
        <w:t xml:space="preserve"> Technicznych Zakładów Naukowych w Dąbrowie Górniczej</w:t>
      </w:r>
      <w:r>
        <w:t xml:space="preserve">, który bierze udział w projekcie. </w:t>
      </w:r>
    </w:p>
    <w:p w:rsidR="00757E9F" w:rsidRDefault="00DF2AB5" w:rsidP="003B465E">
      <w:r w:rsidRPr="00CD7869">
        <w:rPr>
          <w:rFonts w:ascii="Tahoma" w:hAnsi="Tahoma" w:cs="Tahoma"/>
          <w:noProof/>
          <w:sz w:val="28"/>
          <w:szCs w:val="28"/>
          <w:lang w:eastAsia="pl-PL"/>
        </w:rPr>
        <w:lastRenderedPageBreak/>
        <w:drawing>
          <wp:inline distT="0" distB="0" distL="0" distR="0" wp14:anchorId="49183BEA" wp14:editId="41BF6B75">
            <wp:extent cx="5695950" cy="542290"/>
            <wp:effectExtent l="0" t="0" r="0" b="0"/>
            <wp:docPr id="3" name="Obraz 3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40" cy="5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E9F" w:rsidRDefault="00757E9F" w:rsidP="003B465E"/>
    <w:p w:rsidR="00757E9F" w:rsidRDefault="00757E9F" w:rsidP="003B465E">
      <w:r>
        <w:t>4</w:t>
      </w:r>
      <w:r w:rsidR="003B465E">
        <w:t xml:space="preserve">. „Okresie realizacji projektu” należy przez to rozumieć okres od </w:t>
      </w:r>
      <w:r>
        <w:t>1</w:t>
      </w:r>
      <w:r w:rsidR="003B465E">
        <w:t xml:space="preserve"> </w:t>
      </w:r>
      <w:r>
        <w:t>stycznia</w:t>
      </w:r>
      <w:r w:rsidR="003B465E">
        <w:t xml:space="preserve"> 20</w:t>
      </w:r>
      <w:r>
        <w:t>19</w:t>
      </w:r>
      <w:r w:rsidR="003B465E">
        <w:t xml:space="preserve"> r</w:t>
      </w:r>
      <w:r>
        <w:t>oku</w:t>
      </w:r>
      <w:r w:rsidR="003B465E">
        <w:t xml:space="preserve"> do 3</w:t>
      </w:r>
      <w:r>
        <w:t>1</w:t>
      </w:r>
      <w:r w:rsidR="003B465E">
        <w:t xml:space="preserve"> </w:t>
      </w:r>
      <w:r>
        <w:t>grudnia 2020</w:t>
      </w:r>
      <w:r w:rsidR="003B465E">
        <w:t xml:space="preserve"> r</w:t>
      </w:r>
      <w:r>
        <w:t>oku</w:t>
      </w:r>
      <w:r w:rsidR="003B465E">
        <w:t xml:space="preserve"> </w:t>
      </w:r>
      <w:r w:rsidR="003B465E">
        <w:sym w:font="Symbol" w:char="F034"/>
      </w:r>
    </w:p>
    <w:p w:rsidR="00757E9F" w:rsidRDefault="00757E9F" w:rsidP="003B465E">
      <w:r>
        <w:t>5</w:t>
      </w:r>
      <w:r w:rsidR="003B465E">
        <w:t>. „Zespole Rekrutacyjnym” należy przez to rozumieć zespół</w:t>
      </w:r>
      <w:r>
        <w:t xml:space="preserve"> powołany przez Dyrektora Technicznych Zakładów Naukowych</w:t>
      </w:r>
      <w:r w:rsidR="003B465E">
        <w:t xml:space="preserve">, którego zadaniem </w:t>
      </w:r>
      <w:r>
        <w:t xml:space="preserve">jest rekrutacja </w:t>
      </w:r>
      <w:r w:rsidR="003B465E">
        <w:t xml:space="preserve"> do </w:t>
      </w:r>
      <w:r>
        <w:t xml:space="preserve">wszystkich form wsparcia </w:t>
      </w:r>
    </w:p>
    <w:p w:rsidR="00757E9F" w:rsidRDefault="00757E9F" w:rsidP="003B465E">
      <w:r>
        <w:t>6</w:t>
      </w:r>
      <w:r w:rsidR="003B465E">
        <w:t>. „Specjaliście ds. rekrutacji” należy przez to rozumieć osobę odpowiedzialną za</w:t>
      </w:r>
      <w:r>
        <w:t xml:space="preserve"> prowadzenie rekrutacji w </w:t>
      </w:r>
      <w:r w:rsidR="003B465E">
        <w:t xml:space="preserve">szkole. </w:t>
      </w:r>
    </w:p>
    <w:p w:rsidR="00757E9F" w:rsidRPr="00757E9F" w:rsidRDefault="003B465E" w:rsidP="00757E9F">
      <w:pPr>
        <w:jc w:val="center"/>
        <w:rPr>
          <w:b/>
        </w:rPr>
      </w:pPr>
      <w:r w:rsidRPr="00757E9F">
        <w:rPr>
          <w:b/>
        </w:rPr>
        <w:t>§ 3 Zakres i zasady wsparcia</w:t>
      </w:r>
    </w:p>
    <w:p w:rsidR="00757E9F" w:rsidRDefault="003B465E" w:rsidP="00757E9F">
      <w:pPr>
        <w:pStyle w:val="Akapitzlist"/>
        <w:numPr>
          <w:ilvl w:val="0"/>
          <w:numId w:val="1"/>
        </w:numPr>
      </w:pPr>
      <w:r>
        <w:t xml:space="preserve">Projekt skierowany jest do uczennic i uczniów oraz nauczycieli </w:t>
      </w:r>
      <w:r w:rsidR="00757E9F">
        <w:t>Technicznych Zakładów Naukowych w Dąbrowie Górniczej</w:t>
      </w:r>
    </w:p>
    <w:p w:rsidR="00757E9F" w:rsidRDefault="003B465E" w:rsidP="00757E9F">
      <w:pPr>
        <w:ind w:left="360"/>
      </w:pPr>
      <w:r>
        <w:t>2. Udział w Projekcie jest bezpłatny.</w:t>
      </w:r>
    </w:p>
    <w:p w:rsidR="00757E9F" w:rsidRDefault="003B465E" w:rsidP="00757E9F">
      <w:pPr>
        <w:ind w:left="360"/>
      </w:pPr>
      <w:r>
        <w:t xml:space="preserve"> 3. W ramach projektu realizowane będą następujące formy wsparcia:</w:t>
      </w:r>
    </w:p>
    <w:p w:rsidR="00A41358" w:rsidRDefault="00A41358" w:rsidP="00A41358">
      <w:pPr>
        <w:ind w:left="360" w:firstLine="348"/>
      </w:pPr>
      <w:r>
        <w:t>- Doradztwo edukacyjno-zawodowe</w:t>
      </w:r>
    </w:p>
    <w:p w:rsidR="00A41358" w:rsidRDefault="00A41358" w:rsidP="00A41358">
      <w:pPr>
        <w:ind w:left="360" w:firstLine="348"/>
      </w:pPr>
      <w:r>
        <w:t>- Kursy nadające dodatkowe uprawnienia</w:t>
      </w:r>
    </w:p>
    <w:p w:rsidR="00A41358" w:rsidRDefault="00A41358" w:rsidP="00A41358">
      <w:pPr>
        <w:ind w:left="1068" w:firstLine="348"/>
      </w:pPr>
      <w:r>
        <w:t>Kurs prawa jazdy (+</w:t>
      </w:r>
      <w:proofErr w:type="spellStart"/>
      <w:r>
        <w:t>badania+egzamin</w:t>
      </w:r>
      <w:proofErr w:type="spellEnd"/>
      <w:r>
        <w:t xml:space="preserve">) </w:t>
      </w:r>
    </w:p>
    <w:p w:rsidR="00A41358" w:rsidRDefault="00A41358" w:rsidP="00A41358">
      <w:pPr>
        <w:ind w:left="720" w:firstLine="348"/>
      </w:pPr>
      <w:r>
        <w:t xml:space="preserve">Kurs SEP z egzaminem </w:t>
      </w:r>
    </w:p>
    <w:p w:rsidR="00A41358" w:rsidRDefault="00A41358" w:rsidP="00A41358">
      <w:pPr>
        <w:ind w:left="720" w:firstLine="348"/>
      </w:pPr>
      <w:r>
        <w:t>Kurs wózków widłowych z egzaminem -</w:t>
      </w:r>
    </w:p>
    <w:p w:rsidR="00A41358" w:rsidRDefault="00A41358" w:rsidP="00A41358">
      <w:pPr>
        <w:ind w:left="720" w:firstLine="348"/>
      </w:pPr>
      <w:r>
        <w:t xml:space="preserve">Kurs TIG + MAG </w:t>
      </w:r>
    </w:p>
    <w:p w:rsidR="00A41358" w:rsidRDefault="00A41358" w:rsidP="00A41358">
      <w:pPr>
        <w:ind w:left="720" w:firstLine="348"/>
      </w:pPr>
      <w:r>
        <w:t xml:space="preserve">Kurs języka angielskiego zawodowego </w:t>
      </w:r>
    </w:p>
    <w:p w:rsidR="00A41358" w:rsidRDefault="00A41358" w:rsidP="00A41358">
      <w:pPr>
        <w:ind w:left="360" w:firstLine="348"/>
      </w:pPr>
      <w:r>
        <w:t>- Praktyki/staże organizowane u pracodawców</w:t>
      </w:r>
    </w:p>
    <w:p w:rsidR="00A41358" w:rsidRDefault="00A41358" w:rsidP="00A41358">
      <w:pPr>
        <w:ind w:left="360" w:firstLine="348"/>
      </w:pPr>
      <w:r>
        <w:t>- Platforma cyfrowa wspomagająca proces dydaktyczny</w:t>
      </w:r>
    </w:p>
    <w:p w:rsidR="00A41358" w:rsidRDefault="00A41358" w:rsidP="00A41358">
      <w:pPr>
        <w:ind w:left="360" w:firstLine="348"/>
      </w:pPr>
      <w:r>
        <w:t>-Dodatkowe zajęcia z tworzenia gier komputerowych</w:t>
      </w:r>
    </w:p>
    <w:p w:rsidR="00A41358" w:rsidRDefault="00A41358" w:rsidP="00A41358">
      <w:pPr>
        <w:ind w:left="360"/>
      </w:pPr>
      <w:r>
        <w:t>4</w:t>
      </w:r>
      <w:r w:rsidR="003B465E">
        <w:t>. Po zakończeniu udziału w danej formie wsparcia Uczestnik/ Uczestniczka otrzyma zaświadczenie lub certyfikat.</w:t>
      </w:r>
    </w:p>
    <w:p w:rsidR="00A41358" w:rsidRPr="00A41358" w:rsidRDefault="003B465E" w:rsidP="00A41358">
      <w:pPr>
        <w:ind w:left="360"/>
        <w:jc w:val="center"/>
        <w:rPr>
          <w:b/>
        </w:rPr>
      </w:pPr>
      <w:r w:rsidRPr="00A41358">
        <w:rPr>
          <w:b/>
        </w:rPr>
        <w:t>§ 5 Proces rekrutacji</w:t>
      </w:r>
    </w:p>
    <w:p w:rsidR="00A41358" w:rsidRDefault="003B465E" w:rsidP="00A41358">
      <w:pPr>
        <w:ind w:left="360"/>
      </w:pPr>
      <w:r>
        <w:t xml:space="preserve">1. Rekrutacja prowadzona jest w sposób bezstronny, z poszanowaniem zasady równości płci. </w:t>
      </w:r>
    </w:p>
    <w:p w:rsidR="006E14D7" w:rsidRDefault="003B465E" w:rsidP="00A41358">
      <w:pPr>
        <w:ind w:left="360"/>
      </w:pPr>
      <w:r>
        <w:t>2. Rekrutacja do Projektu ma charakter ci</w:t>
      </w:r>
      <w:r w:rsidR="006E14D7">
        <w:t>ągły i przeprowadzana będzie w trzech turach w styczniu 2019, wrześniu 2019, wrześniu 2020</w:t>
      </w:r>
    </w:p>
    <w:p w:rsidR="00FE6D7E" w:rsidRDefault="00FE6D7E" w:rsidP="00A41358">
      <w:pPr>
        <w:ind w:left="360"/>
      </w:pPr>
      <w:r>
        <w:t xml:space="preserve">3. </w:t>
      </w:r>
      <w:r w:rsidR="006E14D7">
        <w:t>W I t</w:t>
      </w:r>
      <w:r w:rsidR="00D81144">
        <w:t>urze zostanie zrekrutowanych 190</w:t>
      </w:r>
      <w:r w:rsidR="006E14D7">
        <w:t>uczestników</w:t>
      </w:r>
    </w:p>
    <w:p w:rsidR="00FE6D7E" w:rsidRDefault="006E14D7" w:rsidP="00A41358">
      <w:pPr>
        <w:ind w:left="360"/>
      </w:pPr>
      <w:r>
        <w:t>W I</w:t>
      </w:r>
      <w:r w:rsidR="007F14A5">
        <w:t>I</w:t>
      </w:r>
      <w:r>
        <w:t xml:space="preserve"> t</w:t>
      </w:r>
      <w:r w:rsidR="00D81144">
        <w:t>urze zostanie zrekrutowanych 150</w:t>
      </w:r>
      <w:r>
        <w:t>uczestników</w:t>
      </w:r>
    </w:p>
    <w:p w:rsidR="007F14A5" w:rsidRDefault="007F14A5" w:rsidP="00A41358">
      <w:pPr>
        <w:ind w:left="360"/>
      </w:pPr>
      <w:r>
        <w:t xml:space="preserve">W III </w:t>
      </w:r>
      <w:r w:rsidR="00D81144">
        <w:t>turze zostanie zrekrutowanych 60</w:t>
      </w:r>
      <w:bookmarkStart w:id="0" w:name="_GoBack"/>
      <w:bookmarkEnd w:id="0"/>
      <w:r>
        <w:t>uczestników</w:t>
      </w:r>
    </w:p>
    <w:p w:rsidR="00FE6D7E" w:rsidRDefault="00FE6D7E" w:rsidP="00A41358">
      <w:pPr>
        <w:ind w:left="360"/>
      </w:pPr>
      <w:r w:rsidRPr="00CD7869">
        <w:rPr>
          <w:rFonts w:ascii="Tahoma" w:hAnsi="Tahoma" w:cs="Tahoma"/>
          <w:noProof/>
          <w:sz w:val="28"/>
          <w:szCs w:val="28"/>
          <w:lang w:eastAsia="pl-PL"/>
        </w:rPr>
        <w:lastRenderedPageBreak/>
        <w:drawing>
          <wp:inline distT="0" distB="0" distL="0" distR="0" wp14:anchorId="0422FCDD" wp14:editId="4D4B688D">
            <wp:extent cx="5695950" cy="542290"/>
            <wp:effectExtent l="0" t="0" r="0" b="0"/>
            <wp:docPr id="4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40" cy="5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AB5" w:rsidRDefault="00FE6D7E" w:rsidP="00A41358">
      <w:pPr>
        <w:ind w:left="360"/>
      </w:pPr>
      <w:r>
        <w:t xml:space="preserve"> 4</w:t>
      </w:r>
      <w:r w:rsidR="003B465E">
        <w:t>. Dopuszcza się rekrutację uzupeł</w:t>
      </w:r>
      <w:r>
        <w:t xml:space="preserve">niającą </w:t>
      </w:r>
      <w:r w:rsidR="003B465E">
        <w:t xml:space="preserve"> np. po rezygnacji dotychczasowego Uczestnika/Uczestniczki Projektu, w przypadku braku osób na liście rezerwowej zainteresowanych danym działaniem, o ile umożliwia to charakter zajęć. </w:t>
      </w:r>
    </w:p>
    <w:p w:rsidR="00A41358" w:rsidRDefault="00FE6D7E" w:rsidP="00A41358">
      <w:pPr>
        <w:ind w:left="360"/>
      </w:pPr>
      <w:r>
        <w:t>5</w:t>
      </w:r>
      <w:r w:rsidR="003B465E">
        <w:t>. Informacje o terminie rekru</w:t>
      </w:r>
      <w:r w:rsidR="00A41358">
        <w:t>tacji dostępne będą na tablicy</w:t>
      </w:r>
      <w:r w:rsidR="003B465E">
        <w:t xml:space="preserve"> ogłos</w:t>
      </w:r>
      <w:r w:rsidR="00A41358">
        <w:t xml:space="preserve">zeń w </w:t>
      </w:r>
      <w:r w:rsidR="003B465E">
        <w:t xml:space="preserve"> szk</w:t>
      </w:r>
      <w:r w:rsidR="00A41358">
        <w:t>ole oraz na stronie internetowej</w:t>
      </w:r>
      <w:r w:rsidR="003B465E">
        <w:t xml:space="preserve"> szk</w:t>
      </w:r>
      <w:r w:rsidR="00A41358">
        <w:t xml:space="preserve">oły </w:t>
      </w:r>
    </w:p>
    <w:p w:rsidR="00A41358" w:rsidRDefault="00FE6D7E" w:rsidP="00A41358">
      <w:pPr>
        <w:ind w:left="360"/>
      </w:pPr>
      <w:r>
        <w:t xml:space="preserve"> 6</w:t>
      </w:r>
      <w:r w:rsidR="003B465E">
        <w:t>. Uczestnicy ubiegający się o udział w projekcie składają formularz zgłoszeniowy (wzór załącz</w:t>
      </w:r>
      <w:r w:rsidR="00A41358">
        <w:t>nik nr 1</w:t>
      </w:r>
      <w:r w:rsidR="003B465E">
        <w:t xml:space="preserve"> do niniejszego regulaminu) wraz z wymaganymi załącznikami u Specjalisty ds. rekrutacji.</w:t>
      </w:r>
    </w:p>
    <w:p w:rsidR="00A41358" w:rsidRDefault="00FE6D7E" w:rsidP="00A41358">
      <w:pPr>
        <w:ind w:left="360"/>
      </w:pPr>
      <w:r>
        <w:t xml:space="preserve"> 7</w:t>
      </w:r>
      <w:r w:rsidR="003B465E">
        <w:t>. Zgłoszenia, które wpłyną po te</w:t>
      </w:r>
      <w:r>
        <w:t xml:space="preserve">rminach </w:t>
      </w:r>
      <w:r w:rsidR="003B465E">
        <w:t xml:space="preserve"> lub będą miały braki formalne, które nie zostaną uzupełnione w wyznaczonym terminie, nie będą rozpatrywane. </w:t>
      </w:r>
    </w:p>
    <w:p w:rsidR="00A41358" w:rsidRDefault="00FE6D7E" w:rsidP="00A41358">
      <w:pPr>
        <w:ind w:left="360"/>
      </w:pPr>
      <w:r>
        <w:t>8</w:t>
      </w:r>
      <w:r w:rsidR="003B465E">
        <w:t>. Dane zawarte w formularzu weryfikuje pod względem formalnym Specjalista ds. rekrutacji.</w:t>
      </w:r>
    </w:p>
    <w:p w:rsidR="00A41358" w:rsidRDefault="00FE6D7E" w:rsidP="00A41358">
      <w:pPr>
        <w:ind w:left="360"/>
      </w:pPr>
      <w:r>
        <w:t xml:space="preserve"> 9</w:t>
      </w:r>
      <w:r w:rsidR="003B465E">
        <w:t>. O z</w:t>
      </w:r>
      <w:r w:rsidR="00A41358">
        <w:t>akwalifikowaniu uczestników/uczestniczek</w:t>
      </w:r>
      <w:r w:rsidR="003B465E">
        <w:t xml:space="preserve"> do danej formy wsparcia decyduje Zespół Rekrutacyjny na podstawie niniejszego regulaminu.</w:t>
      </w:r>
    </w:p>
    <w:p w:rsidR="00A41358" w:rsidRDefault="00FE6D7E" w:rsidP="00A41358">
      <w:pPr>
        <w:ind w:left="360"/>
      </w:pPr>
      <w:r>
        <w:t xml:space="preserve"> 10</w:t>
      </w:r>
      <w:r w:rsidR="003B465E">
        <w:t xml:space="preserve">. W przypadku nie zrekrutowania planowanej liczby </w:t>
      </w:r>
      <w:r w:rsidR="00DF2AB5">
        <w:t>uczestników/uczestniczek</w:t>
      </w:r>
      <w:r w:rsidR="003B465E">
        <w:t xml:space="preserve"> na konkretne formy wsparcia, termin rekrutacji może ulec wydłużeniu </w:t>
      </w:r>
    </w:p>
    <w:p w:rsidR="00FE6D7E" w:rsidRDefault="00FE6D7E" w:rsidP="00A41358">
      <w:pPr>
        <w:ind w:left="360"/>
      </w:pPr>
      <w:r>
        <w:t>11. Uczestnicy deklarują udział form wsparcia w jakich chcą uczestniczyć</w:t>
      </w:r>
    </w:p>
    <w:p w:rsidR="00FE6D7E" w:rsidRDefault="00FE6D7E" w:rsidP="00A41358">
      <w:pPr>
        <w:ind w:left="360"/>
      </w:pPr>
      <w:r>
        <w:t>12. Deklaracje form wsparcia są prowadzone na bieżąco przed rozpoczęciem realizacji danej formy</w:t>
      </w:r>
    </w:p>
    <w:p w:rsidR="00DF2AB5" w:rsidRDefault="00FE6D7E" w:rsidP="00A41358">
      <w:pPr>
        <w:ind w:left="360"/>
      </w:pPr>
      <w:r>
        <w:t xml:space="preserve"> 13</w:t>
      </w:r>
      <w:r w:rsidR="003B465E">
        <w:t xml:space="preserve">. Zespół Rekrutacyjny decyduje o zakwalifikowaniu do Projektu </w:t>
      </w:r>
      <w:r w:rsidR="00DF2AB5">
        <w:t xml:space="preserve">uczestników/uczestniczek </w:t>
      </w:r>
      <w:r w:rsidR="003B465E">
        <w:t xml:space="preserve">spełniających wymogi formalne. Zespół ustala listy osób zakwalifikowanych do Projektu oraz listy ewentualnych osób rezerwowych. </w:t>
      </w:r>
    </w:p>
    <w:p w:rsidR="00DF2AB5" w:rsidRDefault="00FE6D7E" w:rsidP="00A41358">
      <w:pPr>
        <w:ind w:left="360"/>
      </w:pPr>
      <w:r>
        <w:t>14</w:t>
      </w:r>
      <w:r w:rsidR="00DF2AB5" w:rsidRPr="00DF2AB5">
        <w:t xml:space="preserve"> </w:t>
      </w:r>
      <w:r w:rsidR="00DF2AB5">
        <w:t xml:space="preserve">Uczestnik/uczestniczka </w:t>
      </w:r>
      <w:r w:rsidR="003B465E">
        <w:t xml:space="preserve">zakwalifikowany/-na do udziału w Projekcie może zostać skreślony z listy  w następujących przypadkach: a) na wniosek nauczyciela/instruktora prowadzącego zajęcia uzasadniony rażącym naruszaniem zasad uczestnictwa w zajęciach; b) nieusprawiedliwione opuszczenie ponad 20% zajęć. </w:t>
      </w:r>
    </w:p>
    <w:p w:rsidR="00DF2AB5" w:rsidRDefault="00FE6D7E" w:rsidP="00A41358">
      <w:pPr>
        <w:ind w:left="360"/>
      </w:pPr>
      <w:r>
        <w:t>15</w:t>
      </w:r>
      <w:r w:rsidR="003B465E">
        <w:t xml:space="preserve">.Jednocześnie w ww. przypadkach, zastrzega się możliwość zobowiązania Uczestnika/Uczestniczki do zwrotu kosztów uznanych za niekwalifikowane poniesionych w związku z jego dotychczasowym uczestnictwem w Projekcie. </w:t>
      </w:r>
    </w:p>
    <w:p w:rsidR="00DF2AB5" w:rsidRDefault="00FE6D7E" w:rsidP="00A41358">
      <w:pPr>
        <w:ind w:left="360"/>
      </w:pPr>
      <w:r>
        <w:t>16</w:t>
      </w:r>
      <w:r w:rsidR="003B465E">
        <w:t xml:space="preserve">. Udział danego/ej </w:t>
      </w:r>
      <w:r w:rsidR="00DF2AB5">
        <w:t xml:space="preserve">uczestnika/uczestniczki </w:t>
      </w:r>
      <w:r w:rsidR="003B465E">
        <w:t xml:space="preserve">w Projekcie może ustać również w przypadku: a) skreślenia z listy uczniów danej szkoły; b) przyczyn losowych (np. długotrwała choroba). </w:t>
      </w:r>
    </w:p>
    <w:p w:rsidR="00DF2AB5" w:rsidRDefault="00FE6D7E" w:rsidP="00A41358">
      <w:pPr>
        <w:ind w:left="360"/>
      </w:pPr>
      <w:r>
        <w:t>17</w:t>
      </w:r>
      <w:r w:rsidR="003B465E">
        <w:t xml:space="preserve">. Osoby wpisane na listę rezerwową mogą zostać wybrane do udziału w Projekcie (o ile jest to uzasadnione merytorycznie i możliwe na danym etapie realizacji zajęć / kursu) w przypadkach skreślenia z listy Uczestników/Uczestniczek, o którym mowa w ust. 11 . </w:t>
      </w:r>
    </w:p>
    <w:p w:rsidR="00DF2AB5" w:rsidRDefault="003B465E" w:rsidP="00A41358">
      <w:pPr>
        <w:ind w:left="360"/>
      </w:pPr>
      <w:r>
        <w:t>1</w:t>
      </w:r>
      <w:r w:rsidR="00FE6D7E">
        <w:t>8</w:t>
      </w:r>
      <w:r>
        <w:t xml:space="preserve">. Najpóźniej w chwili rozpoczęcia pierwszej formy wsparcia każda/y Uczestnik/Uczestniczka podpisuje umowę szkoleniową wraz z deklaracją udziału w Projekcie. </w:t>
      </w:r>
    </w:p>
    <w:p w:rsidR="00DF2AB5" w:rsidRDefault="003B465E" w:rsidP="00A41358">
      <w:pPr>
        <w:ind w:left="360"/>
      </w:pPr>
      <w:r>
        <w:t>1</w:t>
      </w:r>
      <w:r w:rsidR="00FE6D7E">
        <w:t>9</w:t>
      </w:r>
      <w:r>
        <w:t xml:space="preserve">. Formularz zgłoszeniowy, deklaracja uczestnictwa oraz pozostałe załączniki do regulaminu rekrutacji dostępne są w </w:t>
      </w:r>
      <w:r w:rsidR="00DF2AB5">
        <w:t>biurze projektu i na stronie</w:t>
      </w:r>
      <w:r>
        <w:t xml:space="preserve"> internetow</w:t>
      </w:r>
      <w:r w:rsidR="00DF2AB5">
        <w:t>ej</w:t>
      </w:r>
      <w:r>
        <w:t xml:space="preserve">. </w:t>
      </w:r>
    </w:p>
    <w:p w:rsidR="00FE6D7E" w:rsidRDefault="00FE6D7E" w:rsidP="00A41358">
      <w:pPr>
        <w:ind w:left="360"/>
      </w:pPr>
      <w:r w:rsidRPr="00CD7869">
        <w:rPr>
          <w:rFonts w:ascii="Tahoma" w:hAnsi="Tahoma" w:cs="Tahoma"/>
          <w:noProof/>
          <w:sz w:val="28"/>
          <w:szCs w:val="28"/>
          <w:lang w:eastAsia="pl-PL"/>
        </w:rPr>
        <w:lastRenderedPageBreak/>
        <w:drawing>
          <wp:inline distT="0" distB="0" distL="0" distR="0" wp14:anchorId="0422FCDD" wp14:editId="4D4B688D">
            <wp:extent cx="5695950" cy="542290"/>
            <wp:effectExtent l="0" t="0" r="0" b="0"/>
            <wp:docPr id="1" name="Obraz 1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40" cy="5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7E" w:rsidRDefault="00FE6D7E" w:rsidP="00A41358">
      <w:pPr>
        <w:ind w:left="360"/>
      </w:pPr>
    </w:p>
    <w:p w:rsidR="00DF2AB5" w:rsidRDefault="00FE6D7E" w:rsidP="00A41358">
      <w:pPr>
        <w:ind w:left="360"/>
      </w:pPr>
      <w:r>
        <w:t>20</w:t>
      </w:r>
      <w:r w:rsidR="003B465E">
        <w:t xml:space="preserve">. O pozytywnym ukończeniu danej formy wsparcia i jednocześnie możliwości uzyskania zaświadczenia w tym zakresie świadczy: a) uczestnictwo w co najmniej 50% zajęć (w tym w skali wszystkich godzin — maksymalnie 20% nieobecności nieusprawiedliwionych), b) pozytywne zaliczenie testu końcowego lub innej formy weryfikacji wiedzy/umiejętności zrealizowanej przez nauczyciela/instruktora danej formy wsparcia, c) w przypadku kursów dających uprawnienia zawodowe — zgodnie z wymaganiami instytucji certyfikujących. </w:t>
      </w:r>
    </w:p>
    <w:p w:rsidR="00DF2AB5" w:rsidRDefault="00FE6D7E" w:rsidP="00A41358">
      <w:pPr>
        <w:ind w:left="360"/>
      </w:pPr>
      <w:r>
        <w:t>21</w:t>
      </w:r>
      <w:r w:rsidR="003B465E">
        <w:t>. Nadzór nad prawidłową</w:t>
      </w:r>
      <w:r w:rsidR="00DF2AB5">
        <w:t xml:space="preserve"> rekrutacją sprawuje specjalista</w:t>
      </w:r>
      <w:r w:rsidR="003B465E">
        <w:t xml:space="preserve"> ds. rekrutacji. </w:t>
      </w:r>
    </w:p>
    <w:p w:rsidR="00DF2AB5" w:rsidRDefault="00DF2AB5" w:rsidP="00A41358">
      <w:pPr>
        <w:ind w:left="360"/>
      </w:pPr>
    </w:p>
    <w:p w:rsidR="00DF2AB5" w:rsidRDefault="00DF2AB5" w:rsidP="00DF2AB5">
      <w:pPr>
        <w:ind w:left="360"/>
        <w:jc w:val="center"/>
        <w:rPr>
          <w:b/>
        </w:rPr>
      </w:pPr>
    </w:p>
    <w:p w:rsidR="00DF2AB5" w:rsidRPr="00DF2AB5" w:rsidRDefault="003B465E" w:rsidP="00DF2AB5">
      <w:pPr>
        <w:ind w:left="360"/>
        <w:jc w:val="center"/>
        <w:rPr>
          <w:b/>
        </w:rPr>
      </w:pPr>
      <w:r w:rsidRPr="00DF2AB5">
        <w:rPr>
          <w:b/>
        </w:rPr>
        <w:t>§ 6 Warunki uczestnictwa</w:t>
      </w:r>
    </w:p>
    <w:p w:rsidR="00DF2AB5" w:rsidRDefault="003B465E" w:rsidP="00A41358">
      <w:pPr>
        <w:ind w:left="360"/>
      </w:pPr>
      <w:r>
        <w:t xml:space="preserve"> 1. Uczestnicy/Uczestniczki Projektu zobowiązani są do systematycznego uczestnictwa w minimum jednej formie wsparcia realizowanej w ramach pakietu wsparcia.</w:t>
      </w:r>
    </w:p>
    <w:p w:rsidR="00DF2AB5" w:rsidRDefault="003B465E" w:rsidP="00A41358">
      <w:pPr>
        <w:ind w:left="360"/>
      </w:pPr>
      <w:r>
        <w:t xml:space="preserve"> 2. Uczestnik/Uczestniczka ma obowiązek aktywnego uczestnictwa we wsparciu oferowanym w ramach Projektu. Nieobecności dopuszczalne są jedynie w przypadkach losowych tj. w szczególności w przypadku choroby, o ile zostały potwierdzone stosownym dokumentem. </w:t>
      </w:r>
    </w:p>
    <w:p w:rsidR="00DF2AB5" w:rsidRDefault="003B465E" w:rsidP="00A41358">
      <w:pPr>
        <w:ind w:left="360"/>
      </w:pPr>
      <w:r>
        <w:t xml:space="preserve">3. Uczestnicy/Uczestniczki Projektu mają obowiązek udziału w badaniach ankietowych przeprowadzanych w ramach Projektu </w:t>
      </w:r>
    </w:p>
    <w:p w:rsidR="00DF2AB5" w:rsidRPr="00DF2AB5" w:rsidRDefault="003B465E" w:rsidP="00DF2AB5">
      <w:pPr>
        <w:ind w:left="360"/>
        <w:jc w:val="center"/>
        <w:rPr>
          <w:b/>
        </w:rPr>
      </w:pPr>
      <w:r w:rsidRPr="00DF2AB5">
        <w:rPr>
          <w:b/>
        </w:rPr>
        <w:t>§ 7 Postanowienia końcowe</w:t>
      </w:r>
    </w:p>
    <w:p w:rsidR="00DF2AB5" w:rsidRDefault="003B465E" w:rsidP="00A41358">
      <w:pPr>
        <w:ind w:left="360"/>
      </w:pPr>
      <w:r>
        <w:t xml:space="preserve"> 1. Regulamin rekrutacji wchodzi w życie z dniem 01.0</w:t>
      </w:r>
      <w:r w:rsidR="00DF2AB5">
        <w:t>1</w:t>
      </w:r>
      <w:r>
        <w:t>.20</w:t>
      </w:r>
      <w:r w:rsidR="00DF2AB5">
        <w:t>19</w:t>
      </w:r>
      <w:r>
        <w:t xml:space="preserve"> r</w:t>
      </w:r>
      <w:r w:rsidR="00DF2AB5">
        <w:t>oku</w:t>
      </w:r>
    </w:p>
    <w:p w:rsidR="00DF2AB5" w:rsidRDefault="003B465E" w:rsidP="00A41358">
      <w:pPr>
        <w:ind w:left="360"/>
      </w:pPr>
      <w:r>
        <w:t xml:space="preserve"> 2. Uczestniczka/uczestnik ubiegająca/y się o uczestnictwo w projekcie poprzez złożenie formularza zgłoszeniowego akceptuje postanowienia niniejszego regulaminu. </w:t>
      </w:r>
    </w:p>
    <w:p w:rsidR="00DF2AB5" w:rsidRDefault="003B465E" w:rsidP="00A41358">
      <w:pPr>
        <w:ind w:left="360"/>
      </w:pPr>
      <w:r>
        <w:t>3. Uczestniczka/uczestnik projektu mają obowiązek wypełniania ankiet ewaluacyjnych i uczestnictwa w zajęciach w wyznaczonych terminach.</w:t>
      </w:r>
    </w:p>
    <w:p w:rsidR="00DF2AB5" w:rsidRDefault="00DF2AB5" w:rsidP="00A41358">
      <w:pPr>
        <w:ind w:left="360"/>
      </w:pPr>
      <w:r>
        <w:t>4</w:t>
      </w:r>
      <w:r w:rsidR="003B465E">
        <w:t xml:space="preserve">. Rozstrzygnięcia podejmowane na podstawie niniejszego regulaminu nie podlegają przepisom ustawy z dnia 14 czerwca 1960 roku Kodeks postępowania administracyjnego i są ostateczne. </w:t>
      </w:r>
    </w:p>
    <w:p w:rsidR="00ED170E" w:rsidRPr="00757E9F" w:rsidRDefault="003B465E" w:rsidP="00A41358">
      <w:pPr>
        <w:ind w:left="360"/>
        <w:rPr>
          <w:rFonts w:asciiTheme="majorHAnsi" w:hAnsiTheme="majorHAnsi"/>
          <w:b/>
          <w:bCs/>
        </w:rPr>
      </w:pPr>
      <w:r>
        <w:t xml:space="preserve">6. Regulamin obowiązuje przez cały okres realizacji projektu. </w:t>
      </w:r>
    </w:p>
    <w:sectPr w:rsidR="00ED170E" w:rsidRPr="0075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02303"/>
    <w:multiLevelType w:val="hybridMultilevel"/>
    <w:tmpl w:val="FBE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0E"/>
    <w:rsid w:val="001379AD"/>
    <w:rsid w:val="003B465E"/>
    <w:rsid w:val="00461A43"/>
    <w:rsid w:val="006771EC"/>
    <w:rsid w:val="006E14D7"/>
    <w:rsid w:val="00757E9F"/>
    <w:rsid w:val="007F14A5"/>
    <w:rsid w:val="00A41358"/>
    <w:rsid w:val="00A67846"/>
    <w:rsid w:val="00D81144"/>
    <w:rsid w:val="00DF2AB5"/>
    <w:rsid w:val="00ED170E"/>
    <w:rsid w:val="00F57551"/>
    <w:rsid w:val="00F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6312-6B33-4BFC-9086-FBCD37D1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jporębska</cp:lastModifiedBy>
  <cp:revision>5</cp:revision>
  <dcterms:created xsi:type="dcterms:W3CDTF">2019-01-16T10:32:00Z</dcterms:created>
  <dcterms:modified xsi:type="dcterms:W3CDTF">2019-01-31T15:37:00Z</dcterms:modified>
</cp:coreProperties>
</file>